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A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sz w:val="44"/>
          <w:szCs w:val="44"/>
          <w:lang w:val="en-US" w:eastAsia="zh-CN"/>
        </w:rPr>
      </w:pPr>
      <w:bookmarkStart w:id="0" w:name="_GoBack"/>
      <w:bookmarkEnd w:id="0"/>
      <w:r>
        <w:rPr>
          <w:rFonts w:hint="eastAsia" w:ascii="华文中宋" w:hAnsi="华文中宋" w:eastAsia="华文中宋" w:cs="华文中宋"/>
          <w:b w:val="0"/>
          <w:bCs/>
          <w:sz w:val="44"/>
          <w:szCs w:val="44"/>
          <w:lang w:val="en-US" w:eastAsia="zh-CN"/>
        </w:rPr>
        <w:t>湖南新华供电有限公司2025届校园</w:t>
      </w:r>
    </w:p>
    <w:p w14:paraId="5CA611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招聘简章</w:t>
      </w:r>
    </w:p>
    <w:p w14:paraId="674505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sz w:val="28"/>
          <w:szCs w:val="22"/>
        </w:rPr>
      </w:pPr>
    </w:p>
    <w:p w14:paraId="1CEA379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sz w:val="22"/>
          <w:szCs w:val="22"/>
          <w:lang w:val="en-US" w:eastAsia="zh-CN"/>
        </w:rPr>
      </w:pPr>
      <w:r>
        <w:rPr>
          <w:rFonts w:hint="eastAsia"/>
          <w:b/>
          <w:sz w:val="28"/>
          <w:szCs w:val="28"/>
          <w:lang w:val="en-US" w:eastAsia="zh-CN"/>
        </w:rPr>
        <w:t>一、公司简介</w:t>
      </w:r>
    </w:p>
    <w:p w14:paraId="3CC9F0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湖南新华供电有限公司是中国核工业集团有限公司直属单位新华水力发电有限公司的控股子公司，系在湖南的电网及综合智慧能源产业投资运营平台、是湖南省三家供电主体之一。主要从事输变电与供配电投资建设及运营、电力销售、源网荷储综合能源服务等业务。公司下辖花垣县供电有限责任公司、浏阳新华电力有限公司、潇湘水利电力有限责任公司3家历史形成的局域电网企业，以及1家电力工程施工企业，新增湖南冷水江新华能源发展有限公司、湖南攸州新能投电力有限公司2家增量配网企业。公司拥有行业主管部门颁发的电力业务许可证（供电类）及电力设施承装（三级）、承修、承试二级资质。</w:t>
      </w:r>
    </w:p>
    <w:p w14:paraId="67C35F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公司电网覆盖湖南花垣县、浏阳、道县、江华等市县，供电区域涉及25个乡镇、311个行政村（居委会）的近100万人口，供区面积约3100多平方公里，供电能力达到100万千瓦，年供电量近22亿千瓦时。公司电网涵盖220千伏及以下所有电压等级，用电涉及第一、  二、三产业及居民生活。</w:t>
      </w:r>
    </w:p>
    <w:p w14:paraId="637E0CA5">
      <w:pPr>
        <w:pStyle w:val="4"/>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二、岗位介绍</w:t>
      </w:r>
    </w:p>
    <w:p w14:paraId="322268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（一）</w:t>
      </w:r>
      <w:r>
        <w:rPr>
          <w:rFonts w:hint="default" w:ascii="宋体" w:hAnsi="宋体" w:eastAsia="宋体" w:cs="宋体"/>
          <w:b w:val="0"/>
          <w:bCs/>
          <w:sz w:val="28"/>
          <w:szCs w:val="28"/>
          <w:lang w:val="en-US" w:eastAsia="zh-CN"/>
        </w:rPr>
        <w:t>生产运维专员</w:t>
      </w:r>
      <w:r>
        <w:rPr>
          <w:rFonts w:hint="eastAsia" w:ascii="宋体" w:hAnsi="宋体" w:eastAsia="宋体" w:cs="宋体"/>
          <w:b w:val="0"/>
          <w:bCs/>
          <w:sz w:val="28"/>
          <w:szCs w:val="28"/>
          <w:lang w:val="en-US" w:eastAsia="zh-CN"/>
        </w:rPr>
        <w:t>（10名）</w:t>
      </w:r>
    </w:p>
    <w:p w14:paraId="6F7FBB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需求专业：电力相关专业</w:t>
      </w:r>
    </w:p>
    <w:p w14:paraId="30DF6B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岗位职责:负责供电所辖区内电力线路的运行维护、登杆作业、高空作业等工作；完成领导交办的其他工作任务。</w:t>
      </w:r>
    </w:p>
    <w:p w14:paraId="6317B7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岗位要求:全日制大专及以上学历，2025年应届毕业生。</w:t>
      </w:r>
    </w:p>
    <w:p w14:paraId="791DF7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（二）变电运行专员（5名）</w:t>
      </w:r>
    </w:p>
    <w:p w14:paraId="29FCE1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需求专业：电力相关专业、理工科相关专业</w:t>
      </w:r>
    </w:p>
    <w:p w14:paraId="66E18A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岗位职责：</w:t>
      </w:r>
      <w:r>
        <w:rPr>
          <w:rFonts w:hint="default" w:ascii="宋体" w:hAnsi="宋体" w:eastAsia="宋体" w:cs="宋体"/>
          <w:b w:val="0"/>
          <w:bCs/>
          <w:sz w:val="28"/>
          <w:szCs w:val="28"/>
          <w:lang w:val="en-US" w:eastAsia="zh-CN"/>
        </w:rPr>
        <w:t>负责实施变电站操作、设备巡视和维护及事故异常处理；根据工作票内容填写操作票；负责现场安全监督管理；完成领导交办的其他工作任务。</w:t>
      </w:r>
    </w:p>
    <w:p w14:paraId="460557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岗位要求:全日制大专及以上学历，2025年应届毕业生。</w:t>
      </w:r>
    </w:p>
    <w:p w14:paraId="38342CA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三、福利待遇：</w:t>
      </w:r>
    </w:p>
    <w:p w14:paraId="017E8A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1.薪酬结构：基本薪酬、绩效薪酬、其他补贴、专项激励。</w:t>
      </w:r>
    </w:p>
    <w:p w14:paraId="1CCA0B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2.法定福利：带薪年休假、五险一金、法定节假日</w:t>
      </w:r>
    </w:p>
    <w:p w14:paraId="254D69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3.其他福利：企业年金、补充医疗保险、意外保险、职工食堂或餐补、交通补贴、通讯补贴、差旅补贴、租房补贴、定期体检、防暑降温费、探亲假、生日慰问。</w:t>
      </w:r>
    </w:p>
    <w:p w14:paraId="4DD1BCD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四、工作地点：</w:t>
      </w:r>
    </w:p>
    <w:p w14:paraId="2232F14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长沙市、浏阳市、永州市、湘西自治州以及湖南省外</w:t>
      </w:r>
    </w:p>
    <w:p w14:paraId="73E3CDC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联系方式：</w:t>
      </w:r>
    </w:p>
    <w:p w14:paraId="5E6BFE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 系 人：</w:t>
      </w:r>
      <w:r>
        <w:rPr>
          <w:rFonts w:hint="eastAsia" w:ascii="宋体" w:hAnsi="宋体" w:eastAsia="宋体" w:cs="宋体"/>
          <w:sz w:val="28"/>
          <w:szCs w:val="28"/>
          <w:lang w:val="en-US" w:eastAsia="zh-CN"/>
        </w:rPr>
        <w:t>陆承慧</w:t>
      </w:r>
    </w:p>
    <w:p w14:paraId="0C81AB5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15874371818</w:t>
      </w:r>
    </w:p>
    <w:p w14:paraId="6507BB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联系邮箱：</w:t>
      </w:r>
      <w:r>
        <w:rPr>
          <w:rFonts w:hint="eastAsia" w:ascii="宋体" w:hAnsi="宋体" w:eastAsia="宋体" w:cs="宋体"/>
          <w:sz w:val="28"/>
          <w:szCs w:val="28"/>
          <w:lang w:val="en-US" w:eastAsia="zh-CN"/>
        </w:rPr>
        <w:t>hxcchr@163.com</w:t>
      </w:r>
    </w:p>
    <w:p w14:paraId="7782E0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0"/>
          <w:szCs w:val="22"/>
          <w:lang w:val="en-US" w:eastAsia="zh-CN"/>
        </w:rPr>
      </w:pPr>
      <w:r>
        <w:rPr>
          <w:rFonts w:hint="eastAsia" w:ascii="宋体" w:hAnsi="宋体" w:eastAsia="宋体" w:cs="宋体"/>
          <w:sz w:val="28"/>
          <w:szCs w:val="28"/>
        </w:rPr>
        <w:t>联系地址：</w:t>
      </w:r>
      <w:r>
        <w:rPr>
          <w:rFonts w:hint="eastAsia" w:ascii="宋体" w:hAnsi="宋体" w:eastAsia="宋体" w:cs="宋体"/>
          <w:sz w:val="28"/>
          <w:szCs w:val="28"/>
          <w:lang w:val="en-US" w:eastAsia="zh-CN"/>
        </w:rPr>
        <w:t>湖南省长沙市岳麓区湘洋广场（潭州大道及莲坪路交汇处）3A层</w:t>
      </w:r>
    </w:p>
    <w:p w14:paraId="7EA618C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简历投递地址：hngdhr@xhhydropoer.com  中核人才招聘网</w:t>
      </w:r>
    </w:p>
    <w:p w14:paraId="6F2359ED">
      <w:pPr>
        <w:pStyle w:val="4"/>
        <w:rPr>
          <w:rFonts w:hint="default"/>
          <w:lang w:val="en-US" w:eastAsia="zh-CN"/>
        </w:rPr>
      </w:pPr>
    </w:p>
    <w:p w14:paraId="11758D5F">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1BE087D1">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18790209">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4DCE200D">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40A0E284">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2A30ABB6">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28766DD3">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6D9676BD">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17CB4BBE">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1A322B35">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69F92072">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460DCE2E">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p w14:paraId="0F471BFE">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hint="default" w:ascii="宋体" w:hAnsi="宋体" w:eastAsia="宋体" w:cs="宋体"/>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mU4MmZkODQwMzcyNDE3YmQyOTFhODJkZTdhM2YifQ=="/>
  </w:docVars>
  <w:rsids>
    <w:rsidRoot w:val="31AC484A"/>
    <w:rsid w:val="03640DED"/>
    <w:rsid w:val="0B472DFF"/>
    <w:rsid w:val="0CA37409"/>
    <w:rsid w:val="12B75243"/>
    <w:rsid w:val="152F589B"/>
    <w:rsid w:val="20E3300F"/>
    <w:rsid w:val="2E293BF2"/>
    <w:rsid w:val="31AC484A"/>
    <w:rsid w:val="49D96075"/>
    <w:rsid w:val="4AD02C59"/>
    <w:rsid w:val="4D0B5434"/>
    <w:rsid w:val="675F7792"/>
    <w:rsid w:val="75B4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1208"/>
    </w:pPr>
  </w:style>
  <w:style w:type="paragraph" w:styleId="3">
    <w:name w:val="Body Text Indent"/>
    <w:basedOn w:val="1"/>
    <w:qFormat/>
    <w:uiPriority w:val="0"/>
    <w:pPr>
      <w:ind w:left="480"/>
    </w:pPr>
    <w:rPr>
      <w:rFonts w:eastAsia="仿宋_GB2312"/>
      <w:sz w:val="24"/>
    </w:rPr>
  </w:style>
  <w:style w:type="paragraph" w:styleId="4">
    <w:name w:val="toa heading"/>
    <w:basedOn w:val="1"/>
    <w:next w:val="1"/>
    <w:unhideWhenUsed/>
    <w:qFormat/>
    <w:uiPriority w:val="99"/>
    <w:pPr>
      <w:spacing w:before="12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875</Words>
  <Characters>946</Characters>
  <Lines>0</Lines>
  <Paragraphs>0</Paragraphs>
  <TotalTime>1</TotalTime>
  <ScaleCrop>false</ScaleCrop>
  <LinksUpToDate>false</LinksUpToDate>
  <CharactersWithSpaces>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2024-10-30T03:01:00Z</dcterms:created>
  <dc:creator>陆承慧</dc:creator>
  <cp:lastModifiedBy>周卫星</cp:lastModifiedBy>
  <dcterms:modified xsi:type="dcterms:W3CDTF">2024-10-31T07:58:57Z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05D05E149FEF4AA985FB0F05BD7AB653_13</vt:lpwstr>
  </property>
</Properties>
</file>