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舜宇集团</w:t>
      </w:r>
    </w:p>
    <w:p>
      <w:pPr>
        <w:spacing w:line="320" w:lineRule="exact"/>
        <w:jc w:val="right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-中国领先的光学产品制造企业</w:t>
      </w:r>
    </w:p>
    <w:p>
      <w:pPr>
        <w:jc w:val="right"/>
        <w:rPr>
          <w:rFonts w:ascii="微软雅黑" w:hAnsi="微软雅黑" w:eastAsia="微软雅黑"/>
          <w:color w:val="00438E"/>
          <w:sz w:val="24"/>
          <w:szCs w:val="30"/>
        </w:rPr>
      </w:pPr>
      <w:r>
        <w:rPr>
          <w:rFonts w:ascii="微软雅黑" w:hAnsi="微软雅黑" w:eastAsia="微软雅黑"/>
          <w:color w:val="00438E"/>
          <w:sz w:val="24"/>
          <w:szCs w:val="30"/>
        </w:rPr>
        <w:drawing>
          <wp:inline distT="0" distB="0" distL="0" distR="0">
            <wp:extent cx="5228590" cy="1990090"/>
            <wp:effectExtent l="0" t="0" r="10160" b="10160"/>
            <wp:docPr id="1026" name="图片 0" descr="a70e0280-7434-4a20-8230-f9e1577312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0" descr="a70e0280-7434-4a20-8230-f9e157731287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jc w:val="left"/>
        <w:rPr>
          <w:rFonts w:hint="default" w:asciiTheme="minorEastAsia" w:hAnsiTheme="minorEastAsia" w:eastAsiaTheme="minorEastAsia"/>
          <w:color w:val="000000"/>
          <w:sz w:val="24"/>
          <w:lang w:val="en-US" w:eastAsia="zh-CN"/>
        </w:rPr>
      </w:pPr>
      <w:r>
        <w:rPr>
          <w:rFonts w:cs="Arial" w:asciiTheme="minorEastAsia" w:hAnsiTheme="minorEastAsia" w:eastAsiaTheme="minorEastAsia"/>
          <w:b/>
          <w:bCs/>
          <w:color w:val="000000"/>
          <w:spacing w:val="8"/>
          <w:sz w:val="24"/>
        </w:rPr>
        <w:t>舜宇光学科技（集团）有限公司</w:t>
      </w:r>
      <w:r>
        <w:rPr>
          <w:rFonts w:hint="eastAsia" w:asciiTheme="minorEastAsia" w:hAnsiTheme="minorEastAsia" w:eastAsiaTheme="minorEastAsia"/>
          <w:color w:val="000000"/>
          <w:sz w:val="24"/>
        </w:rPr>
        <w:t>为中国领先的综合光学产品制造商，成立于1984年，2007年6月15日在香港联交所主板上市，是首家在香港红筹上市的国内光学企业。集团公司现有员工40000多名，资产300多亿元,位于中国企业500强246位。</w:t>
      </w:r>
      <w:r>
        <w:rPr>
          <w:rFonts w:hint="eastAsia" w:asciiTheme="minorEastAsia" w:hAnsiTheme="minorEastAsia" w:eastAsiaTheme="minorEastAsia"/>
          <w:color w:val="000000"/>
          <w:sz w:val="24"/>
          <w:lang w:val="en-US" w:eastAsia="zh-CN"/>
        </w:rPr>
        <w:t xml:space="preserve">                                              </w:t>
      </w:r>
    </w:p>
    <w:p>
      <w:pPr>
        <w:spacing w:line="320" w:lineRule="exact"/>
        <w:jc w:val="left"/>
        <w:rPr>
          <w:rFonts w:asciiTheme="minorEastAsia" w:hAnsiTheme="minorEastAsia" w:eastAsiaTheme="minorEastAsia"/>
          <w:color w:val="000000"/>
          <w:sz w:val="24"/>
        </w:rPr>
      </w:pPr>
      <w:r>
        <w:rPr>
          <w:rFonts w:cs="Arial" w:asciiTheme="minorEastAsia" w:hAnsiTheme="minorEastAsia" w:eastAsiaTheme="minorEastAsia"/>
          <w:b/>
          <w:color w:val="000000"/>
          <w:spacing w:val="8"/>
          <w:sz w:val="24"/>
        </w:rPr>
        <w:t>浙江舜宇光学有限公司</w:t>
      </w:r>
      <w:r>
        <w:rPr>
          <w:rFonts w:cs="Arial" w:asciiTheme="minorEastAsia" w:hAnsiTheme="minorEastAsia" w:eastAsiaTheme="minorEastAsia"/>
          <w:color w:val="000000"/>
          <w:spacing w:val="8"/>
          <w:sz w:val="24"/>
        </w:rPr>
        <w:t>是舜宇光学科技（集团）有限公司（香港联交所主板上市公司 HK2382）的核心子公司，位于</w:t>
      </w:r>
      <w:r>
        <w:rPr>
          <w:rFonts w:hint="eastAsia" w:ascii="宋体" w:hAnsi="宋体"/>
          <w:szCs w:val="21"/>
        </w:rPr>
        <w:t>浙江省余姚市阳明街道丰乐路 67-69 号，</w:t>
      </w:r>
      <w:r>
        <w:rPr>
          <w:rFonts w:cs="Arial" w:asciiTheme="minorEastAsia" w:hAnsiTheme="minorEastAsia" w:eastAsiaTheme="minorEastAsia"/>
          <w:color w:val="000000"/>
          <w:spacing w:val="8"/>
          <w:sz w:val="24"/>
        </w:rPr>
        <w:t>是国家高新技术企业、宁波市市长质量奖获得企业，并已通过ISO9001 、ISO14001、QC080000、OHSAS18001、ISO27001、GB/T23001、GB/T29490等体系的认证。公司长期聚焦于光学产品领域，30多年来一直以光学零部件为核心，主要生产成像类镜头，并已成功量产感知类镜头、显示类和微纳光学器件产品。至2020年底，公司拥有授权专利1100余项，具有月产手机镜头200KK的生产能力，产品运用于多家国际知名公司的多款产品，2020年销售收入74.65亿元。</w:t>
      </w:r>
    </w:p>
    <w:p>
      <w:pPr>
        <w:spacing w:line="3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一、招聘岗位</w:t>
      </w:r>
    </w:p>
    <w:p>
      <w:pPr>
        <w:spacing w:line="3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管理/技术储备（</w:t>
      </w:r>
      <w:r>
        <w:rPr>
          <w:b/>
          <w:sz w:val="24"/>
        </w:rPr>
        <w:t>50</w:t>
      </w:r>
      <w:r>
        <w:rPr>
          <w:rFonts w:hint="eastAsia"/>
          <w:b/>
          <w:sz w:val="24"/>
        </w:rPr>
        <w:t>名）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1）工作地点: 浙江余姚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学历要求: 统招大专及以上学历</w:t>
      </w:r>
    </w:p>
    <w:p>
      <w:pPr>
        <w:spacing w:line="360" w:lineRule="exact"/>
        <w:rPr>
          <w:sz w:val="24"/>
        </w:rPr>
      </w:pPr>
      <w:r>
        <w:rPr>
          <w:sz w:val="24"/>
        </w:rPr>
        <w:t>2）培养岗位：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1.模具技术员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工作内容：协助模具拆装，模具维护；模具调配及新模组装调整；模具加工。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成型技术员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工作内容：镜片成型设备操作、工艺改善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自动化技术员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工作内容：自动化设备操作；维护保养；协助改善设计等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sz w:val="24"/>
        </w:rPr>
        <w:t>4.基层管理干部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工作内容：具备产线所需的技能；产线人员、品质管理和协调等</w:t>
      </w:r>
    </w:p>
    <w:p>
      <w:pPr>
        <w:spacing w:line="360" w:lineRule="atLeas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）需求专业</w:t>
      </w:r>
    </w:p>
    <w:p>
      <w:pPr>
        <w:ind w:firstLine="420" w:firstLineChars="200"/>
        <w:rPr>
          <w:rFonts w:cs="微软雅黑 Light" w:asciiTheme="minorEastAsia" w:hAnsiTheme="minorEastAsia" w:eastAsiaTheme="minorEastAsia"/>
          <w:bCs/>
          <w:szCs w:val="21"/>
        </w:rPr>
      </w:pPr>
      <w:r>
        <w:rPr>
          <w:rFonts w:hint="eastAsia" w:cs="微软雅黑 Light" w:asciiTheme="minorEastAsia" w:hAnsiTheme="minorEastAsia" w:eastAsiaTheme="minorEastAsia"/>
          <w:bCs/>
          <w:szCs w:val="21"/>
        </w:rPr>
        <w:t>机电一体化、 电气自动化、 计算机、 电子信息工程、 物联网、 机器人、 自动化</w:t>
      </w:r>
    </w:p>
    <w:p>
      <w:pPr>
        <w:rPr>
          <w:rFonts w:hint="eastAsia" w:cs="微软雅黑 Light" w:asciiTheme="minorEastAsia" w:hAnsiTheme="minorEastAsia" w:eastAsiaTheme="minorEastAsia"/>
          <w:bCs/>
          <w:szCs w:val="21"/>
        </w:rPr>
      </w:pPr>
      <w:r>
        <w:rPr>
          <w:rFonts w:hint="eastAsia" w:cs="微软雅黑 Light" w:asciiTheme="minorEastAsia" w:hAnsiTheme="minorEastAsia" w:eastAsiaTheme="minorEastAsia"/>
          <w:bCs/>
          <w:szCs w:val="21"/>
        </w:rPr>
        <w:t xml:space="preserve">机械制造、 机械工程、 新能源汽车制造、 数控技术 、模具设计与制造 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4）岗位基本要求</w:t>
      </w:r>
    </w:p>
    <w:p>
      <w:pPr>
        <w:spacing w:line="320" w:lineRule="atLeast"/>
        <w:rPr>
          <w:rFonts w:cs="微软雅黑 Light" w:asciiTheme="minorEastAsia" w:hAnsiTheme="minorEastAsia" w:eastAsiaTheme="minorEastAsia"/>
          <w:bCs/>
          <w:szCs w:val="21"/>
        </w:rPr>
      </w:pPr>
      <w:r>
        <w:rPr>
          <w:rFonts w:hint="eastAsia"/>
          <w:sz w:val="24"/>
        </w:rPr>
        <w:t>1、年龄18周岁以上，统招大专及以上学历，</w:t>
      </w:r>
      <w:r>
        <w:rPr>
          <w:rFonts w:hint="eastAsia" w:cs="微软雅黑 Light" w:asciiTheme="minorEastAsia" w:hAnsiTheme="minorEastAsia" w:eastAsiaTheme="minorEastAsia"/>
          <w:bCs/>
          <w:szCs w:val="21"/>
        </w:rPr>
        <w:t xml:space="preserve"> </w:t>
      </w:r>
    </w:p>
    <w:p>
      <w:pPr>
        <w:tabs>
          <w:tab w:val="left" w:pos="3045"/>
        </w:tabs>
        <w:spacing w:line="320" w:lineRule="atLeast"/>
        <w:rPr>
          <w:rFonts w:hint="eastAsia"/>
          <w:sz w:val="24"/>
        </w:rPr>
      </w:pPr>
      <w:r>
        <w:rPr>
          <w:rFonts w:hint="eastAsia"/>
          <w:sz w:val="24"/>
        </w:rPr>
        <w:t>2、身体健康，适应公司白夜班倒班模式、无重大疾病或传染性疾病,无明显纹身</w:t>
      </w:r>
    </w:p>
    <w:p>
      <w:pPr>
        <w:tabs>
          <w:tab w:val="left" w:pos="3045"/>
        </w:tabs>
        <w:spacing w:line="400" w:lineRule="exact"/>
        <w:rPr>
          <w:rFonts w:hint="eastAsia" w:ascii="微软雅黑" w:hAnsi="微软雅黑" w:eastAsia="微软雅黑" w:cs="微软雅黑"/>
          <w:color w:val="000000"/>
        </w:rPr>
      </w:pPr>
    </w:p>
    <w:p>
      <w:pPr>
        <w:spacing w:line="360" w:lineRule="atLeast"/>
        <w:rPr>
          <w:b/>
          <w:sz w:val="24"/>
        </w:rPr>
      </w:pPr>
      <w:r>
        <w:rPr>
          <w:b/>
          <w:sz w:val="24"/>
        </w:rPr>
        <w:t>二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薪资福利</w:t>
      </w:r>
    </w:p>
    <w:p>
      <w:pPr>
        <w:spacing w:line="360" w:lineRule="atLeast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1）</w:t>
      </w:r>
      <w:r>
        <w:rPr>
          <w:rFonts w:hint="eastAsia" w:asciiTheme="majorEastAsia" w:hAnsiTheme="majorEastAsia" w:eastAsiaTheme="majorEastAsia"/>
          <w:sz w:val="24"/>
        </w:rPr>
        <w:t xml:space="preserve">薪资福利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实习期6个月，前1-2个月公司以培训为主，月综合工资5500元左右；独立上岗后，月综合工资</w:t>
      </w:r>
      <w:r>
        <w:rPr>
          <w:sz w:val="24"/>
        </w:rPr>
        <w:t>55</w:t>
      </w:r>
      <w:r>
        <w:rPr>
          <w:rFonts w:hint="eastAsia"/>
          <w:sz w:val="24"/>
        </w:rPr>
        <w:t>00-7000元。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薪资构成：</w:t>
      </w:r>
      <w:r>
        <w:rPr>
          <w:rFonts w:hint="eastAsia" w:cs="微软雅黑 Light" w:asciiTheme="minorEastAsia" w:hAnsiTheme="minorEastAsia" w:eastAsiaTheme="minorEastAsia"/>
          <w:sz w:val="24"/>
        </w:rPr>
        <w:t>基本工资+加班工资（</w:t>
      </w:r>
      <w:r>
        <w:rPr>
          <w:rFonts w:hint="eastAsia"/>
          <w:sz w:val="24"/>
        </w:rPr>
        <w:t>根据工时按1.5倍/2倍计算，法定节假日按3倍计算</w:t>
      </w:r>
      <w:r>
        <w:rPr>
          <w:rFonts w:hint="eastAsia" w:cs="微软雅黑 Light" w:asciiTheme="minorEastAsia" w:hAnsiTheme="minorEastAsia" w:eastAsiaTheme="minorEastAsia"/>
          <w:sz w:val="24"/>
        </w:rPr>
        <w:t>）+绩效工资+全勤奖+夜班津贴+工龄工资+各类津贴</w: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社会保险(五险)、急难救助基金，法定节假日，婚假/计划生育假，带薪年休假，带薪病假节假日礼品/生日礼品等。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2）</w:t>
      </w:r>
      <w:r>
        <w:rPr>
          <w:rFonts w:hint="eastAsia" w:asciiTheme="majorEastAsia" w:hAnsiTheme="majorEastAsia" w:eastAsiaTheme="majorEastAsia"/>
          <w:sz w:val="24"/>
        </w:rPr>
        <w:t xml:space="preserve">特色人才激励 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优秀人才股份激励；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优秀基层管理干部奖励；</w:t>
      </w:r>
    </w:p>
    <w:p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科长、工程师及以上股份激励；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市政府人才引进激励。 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3）</w:t>
      </w:r>
      <w:r>
        <w:rPr>
          <w:rFonts w:hint="eastAsia" w:asciiTheme="majorEastAsia" w:hAnsiTheme="majorEastAsia" w:eastAsiaTheme="majorEastAsia"/>
          <w:sz w:val="24"/>
        </w:rPr>
        <w:t xml:space="preserve">生活无忧 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免费工作餐；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免费提供6人间集体宿舍（水电费自理，所有宿舍均有独立卫生间和空调）；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员工集体婚礼、购房买车优惠、凭员工证消费打折等。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4）</w:t>
      </w:r>
      <w:r>
        <w:rPr>
          <w:rFonts w:hint="eastAsia" w:asciiTheme="majorEastAsia" w:hAnsiTheme="majorEastAsia" w:eastAsiaTheme="majorEastAsia"/>
          <w:sz w:val="24"/>
        </w:rPr>
        <w:t xml:space="preserve">职业发展 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IDP:基于岗位个人发展计划全员覆盖；</w:t>
      </w:r>
    </w:p>
    <w:p>
      <w:pPr>
        <w:ind w:left="420" w:left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学习平台:线下舜宇大讲堂、线上网络学习平台、共性课程培训</w:t>
      </w:r>
    </w:p>
    <w:p>
      <w:pPr>
        <w:ind w:left="420" w:left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导师制：帮助个人制定职业发展计划安排专职导师加速成长。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5）</w:t>
      </w:r>
      <w:r>
        <w:rPr>
          <w:rFonts w:hint="eastAsia" w:asciiTheme="majorEastAsia" w:hAnsiTheme="majorEastAsia" w:eastAsiaTheme="majorEastAsia"/>
          <w:sz w:val="24"/>
        </w:rPr>
        <w:t xml:space="preserve">晋升通道 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管理通道:作业员→班组长→系长层一科长层一部长层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技术通道:作业员→技术跟班一技术员一助理工程师一工程师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6）</w:t>
      </w:r>
      <w:r>
        <w:rPr>
          <w:rFonts w:hint="eastAsia" w:asciiTheme="majorEastAsia" w:hAnsiTheme="majorEastAsia" w:eastAsiaTheme="majorEastAsia"/>
          <w:sz w:val="24"/>
        </w:rPr>
        <w:t xml:space="preserve">人才培养 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与知名院校合作，为员工提供高起专/专升本/工程硕士/MBA学历教育；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完善的培训休系,为不同层级员工提供全方位技能/专业/管理的内外部培训课程</w:t>
      </w:r>
    </w:p>
    <w:p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"承晖计划”助力大学生快速融入，快速上岗，快速胜任并成为专业领域的优秀人才</w:t>
      </w:r>
    </w:p>
    <w:p>
      <w:pPr>
        <w:rPr>
          <w:b/>
          <w:sz w:val="24"/>
        </w:rPr>
      </w:pPr>
    </w:p>
    <w:p>
      <w:pPr>
        <w:spacing w:line="360" w:lineRule="atLeast"/>
        <w:rPr>
          <w:b/>
          <w:sz w:val="24"/>
        </w:rPr>
      </w:pPr>
      <w:r>
        <w:rPr>
          <w:rFonts w:hint="eastAsia"/>
          <w:b/>
          <w:sz w:val="24"/>
        </w:rPr>
        <w:t>三、联系方式</w:t>
      </w:r>
    </w:p>
    <w:p>
      <w:pPr>
        <w:spacing w:line="360" w:lineRule="atLeast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管先生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18297924657</w:t>
      </w:r>
      <w:r>
        <w:rPr>
          <w:rFonts w:hint="eastAsia"/>
          <w:sz w:val="24"/>
        </w:rPr>
        <w:t>（微信同号）</w:t>
      </w:r>
    </w:p>
    <w:p>
      <w:pPr>
        <w:spacing w:line="360" w:lineRule="atLeas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面试电子邮箱：</w:t>
      </w:r>
      <w:r>
        <w:rPr>
          <w:rFonts w:hint="eastAsia"/>
          <w:sz w:val="24"/>
          <w:lang w:val="en-US" w:eastAsia="zh-CN"/>
        </w:rPr>
        <w:t>3110269865</w:t>
      </w:r>
      <w:r>
        <w:rPr>
          <w:rFonts w:hint="eastAsia"/>
          <w:lang w:val="en-US" w:eastAsia="zh-CN"/>
        </w:rPr>
        <w:t>@qq.com</w:t>
      </w:r>
    </w:p>
    <w:p>
      <w:pPr>
        <w:snapToGrid w:val="0"/>
        <w:spacing w:line="360" w:lineRule="atLeast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/>
          <w:sz w:val="24"/>
        </w:rPr>
        <w:t>联系地址：</w:t>
      </w:r>
      <w:r>
        <w:rPr>
          <w:rFonts w:hint="eastAsia" w:ascii="宋体" w:hAnsi="宋体"/>
          <w:szCs w:val="21"/>
        </w:rPr>
        <w:t>浙江省余姚市阳明街道丰乐路 67-69 号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。</w:t>
      </w:r>
      <w:bookmarkStart w:id="0" w:name="_GoBack"/>
      <w:bookmarkEnd w:id="0"/>
    </w:p>
    <w:p>
      <w:pPr>
        <w:snapToGrid w:val="0"/>
        <w:spacing w:line="360" w:lineRule="atLeast"/>
        <w:rPr>
          <w:rFonts w:hint="eastAsia"/>
          <w:sz w:val="24"/>
        </w:rPr>
      </w:pPr>
      <w:r>
        <w:rPr>
          <w:sz w:val="24"/>
        </w:rPr>
        <w:t>工作地址：</w:t>
      </w:r>
      <w:r>
        <w:rPr>
          <w:rFonts w:hint="eastAsia" w:ascii="宋体" w:hAnsi="宋体"/>
          <w:szCs w:val="21"/>
        </w:rPr>
        <w:t>浙江省余姚市阳明街道丰乐路 67-69 号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汉仪中黑KW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552065" cy="390525"/>
          <wp:effectExtent l="0" t="0" r="635" b="9525"/>
          <wp:docPr id="4097" name="图片 3" descr="11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1111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06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mQzMjNiYWMxODQyNzM4NTRhNGMwODkxOGQzYmUifQ=="/>
  </w:docVars>
  <w:rsids>
    <w:rsidRoot w:val="003475E4"/>
    <w:rsid w:val="00016761"/>
    <w:rsid w:val="00025C41"/>
    <w:rsid w:val="000B1D9A"/>
    <w:rsid w:val="0015281E"/>
    <w:rsid w:val="001860A0"/>
    <w:rsid w:val="0022106E"/>
    <w:rsid w:val="002B339D"/>
    <w:rsid w:val="00316ABB"/>
    <w:rsid w:val="00343F3D"/>
    <w:rsid w:val="003475E4"/>
    <w:rsid w:val="00347DB9"/>
    <w:rsid w:val="003717DD"/>
    <w:rsid w:val="00451CC6"/>
    <w:rsid w:val="0046188A"/>
    <w:rsid w:val="004635DC"/>
    <w:rsid w:val="004E02CE"/>
    <w:rsid w:val="0054639B"/>
    <w:rsid w:val="005D1442"/>
    <w:rsid w:val="005F4DE6"/>
    <w:rsid w:val="006229B8"/>
    <w:rsid w:val="00653B0F"/>
    <w:rsid w:val="00693913"/>
    <w:rsid w:val="006A2535"/>
    <w:rsid w:val="00775149"/>
    <w:rsid w:val="007A7578"/>
    <w:rsid w:val="00801D7F"/>
    <w:rsid w:val="009401A0"/>
    <w:rsid w:val="009A33C1"/>
    <w:rsid w:val="009A4475"/>
    <w:rsid w:val="00B26246"/>
    <w:rsid w:val="00B616B4"/>
    <w:rsid w:val="00B64078"/>
    <w:rsid w:val="00B73058"/>
    <w:rsid w:val="00BA3992"/>
    <w:rsid w:val="00BE5FF9"/>
    <w:rsid w:val="00C11635"/>
    <w:rsid w:val="00C36483"/>
    <w:rsid w:val="00C66B68"/>
    <w:rsid w:val="00C81F7E"/>
    <w:rsid w:val="00CB0FF8"/>
    <w:rsid w:val="00CB30E2"/>
    <w:rsid w:val="00D97CBE"/>
    <w:rsid w:val="00DC0EB6"/>
    <w:rsid w:val="00E52092"/>
    <w:rsid w:val="00E85462"/>
    <w:rsid w:val="00E90B40"/>
    <w:rsid w:val="00F437EF"/>
    <w:rsid w:val="00F438E4"/>
    <w:rsid w:val="00F7702A"/>
    <w:rsid w:val="00FA473F"/>
    <w:rsid w:val="055C132D"/>
    <w:rsid w:val="23130A29"/>
    <w:rsid w:val="2DD049AF"/>
    <w:rsid w:val="39F73BB2"/>
    <w:rsid w:val="3D850719"/>
    <w:rsid w:val="3F4004AA"/>
    <w:rsid w:val="56A807F8"/>
    <w:rsid w:val="575B0A1B"/>
    <w:rsid w:val="7BC01A2A"/>
    <w:rsid w:val="DB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" w:after="20"/>
      <w:jc w:val="left"/>
      <w:outlineLvl w:val="1"/>
    </w:pPr>
    <w:rPr>
      <w:rFonts w:ascii="Arial" w:hAnsi="Arial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qFormat/>
    <w:uiPriority w:val="99"/>
    <w:rPr>
      <w:color w:val="0563C1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1277</Words>
  <Characters>1434</Characters>
  <Lines>11</Lines>
  <Paragraphs>3</Paragraphs>
  <TotalTime>33</TotalTime>
  <ScaleCrop>false</ScaleCrop>
  <LinksUpToDate>false</LinksUpToDate>
  <CharactersWithSpaces>1530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2022-05-14T15:21:00Z</dcterms:created>
  <dc:creator>Administrator</dc:creator>
  <cp:lastModifiedBy>清光</cp:lastModifiedBy>
  <dcterms:modified xsi:type="dcterms:W3CDTF">2024-06-03T16:48:25Z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8211723B8935380959835D66D339AD0A_43</vt:lpwstr>
  </property>
</Properties>
</file>