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39D0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3230880" cy="469900"/>
            <wp:effectExtent l="0" t="0" r="7620" b="6350"/>
            <wp:docPr id="2" name="图片 2" descr="80ee2178d65559341e770487462b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ee2178d65559341e770487462bc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04EE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年校园招聘</w:t>
      </w:r>
    </w:p>
    <w:p w14:paraId="6F9CB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11FB772D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一、公司简介</w:t>
      </w:r>
    </w:p>
    <w:p w14:paraId="33FA0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江苏方洋能源科技有限公司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位于江苏省国家东中西区域合作示范区（连云港徐圩新区），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成立于2016年6月，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是国有企业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高新技术企业，江苏省瞪羚企业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，2024年入选中国能源企业500强（位居第259位）。</w:t>
      </w:r>
    </w:p>
    <w:p w14:paraId="3168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公司立足能源领域不断拓展业务发展空间，主营业务涵盖清洁能源投资、电力工程和压力管道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施工、电力检维修等三大业务板块，深入服务配套徐圩新区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绿色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需求。旗下拥有江苏方洋新能源投资有限公司、连云港虹洋热电有限公司、江苏东港能源投资有限公司等子公司，先后建成投运国家首批增量配电改革项目、国内首个工业用途核能供汽项目、大型热电联产项目、大型集中式地面光伏电站、储能电站等配套地区产业发展的重点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实现了良好的社会、经济和环境效益。</w:t>
      </w:r>
    </w:p>
    <w:p w14:paraId="1441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近年来，公司全面实施科技创新和市场化经营双轮驱动战略，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推动市场化转型，不断提升核心竞争力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，拥有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江苏省石化产业基地智慧低碳能源工程研究中心、江苏省低碳能源数字化运维工程技术研究中心、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江苏省研究生工作站等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科技创新平台，被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省国资委列为全面参照“科改企业”做法实施综合改革企业。</w:t>
      </w:r>
      <w:bookmarkStart w:id="0" w:name="_GoBack"/>
      <w:bookmarkEnd w:id="0"/>
    </w:p>
    <w:p w14:paraId="7D227277">
      <w:pPr>
        <w:rPr>
          <w:rFonts w:hint="eastAsia" w:ascii="Times New Roman" w:hAnsi="Times New Roman" w:eastAsia="黑体" w:cs="黑体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67ED5C6E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二、主营业务-三大板块</w:t>
      </w:r>
    </w:p>
    <w:p w14:paraId="4BBD7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（一）清洁能源投资</w:t>
      </w:r>
    </w:p>
    <w:p w14:paraId="38F0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公司坚持绿色发展理念，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积极践行国家双碳战略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结合新区资源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禀赋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不断谋划实施清洁能源项目，其中代表项目有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连云港石化产业基地绿色供能工程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（核能供热）、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徐圩新区中心河畔光伏发电工程项目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徐圩新区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增量配电网绿色能源示范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徐圩新区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苏海路地块光伏发电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</w:p>
    <w:p w14:paraId="76C83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（二）工程施工</w:t>
      </w:r>
    </w:p>
    <w:p w14:paraId="413A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施工业务涵盖市政照明、电力工程、压力管道、光伏等诸多方面，公司具备较为全面的电力工程和压力管道施工业务资质，已累计完成架空线路100多公里、变电所及箱变300多座、路灯安装万余盏、压力管道施工 50公里。</w:t>
      </w:r>
    </w:p>
    <w:p w14:paraId="3E5A1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（三）电力检维修</w:t>
      </w:r>
    </w:p>
    <w:p w14:paraId="2378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新区各产业单位变电站、闸站、箱变等日常巡视、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检修、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紧急抢修、保电供电为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业务核心，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高质量开展基础配套设施运维检修业务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，每年运维变电站3座、配网线路160多公里、变电所130余座、箱变及台变100余台、市政路灯近万盏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同时，与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西门子、施耐德、3M、ABB等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国际知名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厂商开展战略合作，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不断夯实提升专业能力。</w:t>
      </w:r>
    </w:p>
    <w:p w14:paraId="1D6BF96A">
      <w:pP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4EC6C08B">
      <w:pPr>
        <w:pStyle w:val="3"/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</w:t>
      </w: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、招聘岗位及专业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55"/>
        <w:gridCol w:w="6180"/>
      </w:tblGrid>
      <w:tr w14:paraId="2F4C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1E84B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477A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14F23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专业细分</w:t>
            </w:r>
          </w:p>
        </w:tc>
      </w:tr>
      <w:tr w14:paraId="05EB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2EE3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02789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电力电气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 w14:paraId="502C3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电气自动化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、电力系统自动化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、机电一体化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、发电厂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电力系统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、电力系统继电保护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与自动化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技术、输配电工程技术、供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电技术、机电设备维修与管理等相关专业</w:t>
            </w:r>
          </w:p>
        </w:tc>
      </w:tr>
      <w:tr w14:paraId="4A53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0A1DF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4F910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新能源开发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 w14:paraId="7957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分布式发电与智能微电网技术、光伏发电技术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风力发电工程技术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、新能源装备技术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等相关专业</w:t>
            </w:r>
          </w:p>
        </w:tc>
      </w:tr>
      <w:tr w14:paraId="3DB9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FF1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76CB5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热动机械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 w14:paraId="1B546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热能动力工程技术、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instrText xml:space="preserve"> HYPERLINK "https://www.bangboer.net/zy/show25347.html" </w:instrTex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电厂热能动力装置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、火电厂集控运行、机械设计与制造、机械制造及其自动化等相关专业</w:t>
            </w:r>
          </w:p>
        </w:tc>
      </w:tr>
    </w:tbl>
    <w:p w14:paraId="68DA853D">
      <w:pPr>
        <w:pStyle w:val="3"/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岗位要求</w:t>
      </w:r>
    </w:p>
    <w:p w14:paraId="2FC169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1677670</wp:posOffset>
                </wp:positionV>
                <wp:extent cx="5276215" cy="73850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427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36F27E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119.3pt;margin-top:132.1pt;height:58.15pt;width:415.45pt;z-index:251659264;mso-width-relative:page;mso-height-relative:page;" filled="f" stroked="f" coordsize="21600,21600" o:gfxdata="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yeQRL2QAAAAwBAAAPAAAAAAAAAAEAIAAAACIAAABkcnMvZG93bnJldi54bWxQSwECFAAUAAAA&#10;CACHTuJAJCk+GrQBAAB2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2F36F27E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具备良好的沟通能力及理解能力、电力技术知识及组织协调能力，熟练使用办公软件；</w:t>
      </w:r>
    </w:p>
    <w:p w14:paraId="096C09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对待工作认真仔细，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有责任心，能吃苦耐劳，有较强的执行力和抗压能力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；</w:t>
      </w:r>
    </w:p>
    <w:p w14:paraId="479997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专业对口，身体健康，服从岗位安排；</w:t>
      </w:r>
    </w:p>
    <w:p w14:paraId="5F7B75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4.具备专业相关实习经验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、相关专业证书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者优先。</w:t>
      </w:r>
    </w:p>
    <w:p w14:paraId="23A163B8">
      <w:pP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22C08627">
      <w:pPr>
        <w:pStyle w:val="3"/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五、</w:t>
      </w: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福利待遇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 w:bidi="ar"/>
        </w:rPr>
        <w:tab/>
      </w:r>
    </w:p>
    <w:p w14:paraId="093F17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试用期两个月，转正后工资由基本工资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绩效工资构成，绩效工资包含月度绩效工资和年终绩效奖金等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，加值班费及津补贴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劳动合同与第三方人力公司（区属国企）签订。高职应届生初始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综合年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收入7-9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万元，缴纳五险一金，提供员工系统培训，师傅全程带教，提供宿舍与工作餐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、员工年度体检、节日福利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 w:bidi="ar"/>
        </w:rPr>
        <w:t>。 </w:t>
      </w:r>
    </w:p>
    <w:p w14:paraId="59C25E27">
      <w:pPr>
        <w:pStyle w:val="3"/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六、</w:t>
      </w: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联系方式</w:t>
      </w:r>
    </w:p>
    <w:p w14:paraId="6E990648">
      <w:pPr>
        <w:pStyle w:val="3"/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1.招聘联系人：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刘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红岩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15861206136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于璇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18795502239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756A8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2.招聘邮箱：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"mailto:NYKJ2016@126.com"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NYKJ2016@126.com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将简历发送至邮箱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邮件主题请按“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校招+姓名+学校+专业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”格式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填写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注：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简历按照公司统一模板，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shd w:val="clear" w:color="auto" w:fill="FFFFFF"/>
          <w:lang w:val="en-US" w:eastAsia="zh-CN" w:bidi="ar"/>
        </w:rPr>
        <w:t>扫描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shd w:val="clear" w:color="auto" w:fill="FFFFFF"/>
          <w:lang w:val="en-US" w:eastAsia="zh-CN" w:bidi="ar"/>
        </w:rPr>
        <w:t>下方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2"/>
          <w:sz w:val="32"/>
          <w:szCs w:val="32"/>
          <w:shd w:val="clear" w:color="auto" w:fill="FFFFFF"/>
          <w:lang w:val="en-US" w:eastAsia="zh-CN" w:bidi="ar"/>
        </w:rPr>
        <w:t>二维码获取简历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进行填写。</w:t>
      </w:r>
    </w:p>
    <w:p w14:paraId="13AD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3.招聘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时间: 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月1日至202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日</w:t>
      </w:r>
    </w:p>
    <w:p w14:paraId="144F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4.公司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地址：江苏省连云港市徐圩新区江苏大道506号</w:t>
      </w:r>
    </w:p>
    <w:p w14:paraId="2BE8E263">
      <w:pPr>
        <w:rPr>
          <w:rFonts w:hint="default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229870</wp:posOffset>
            </wp:positionV>
            <wp:extent cx="2619375" cy="2642870"/>
            <wp:effectExtent l="0" t="0" r="952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0CDB5-8ADB-46DD-9C37-EFC9582479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DA294E-896C-46B3-BDF8-0CBB651D152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B9159F-01E0-42EA-991D-8D8EED1876E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8E2094-0344-482D-B85B-C93605F84E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AE4875-C31D-432E-9C66-2017D3765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ZWRkZWMzY2Y2ODIzM2U3ZGIxOWMzNTBlZThkY2IifQ=="/>
  </w:docVars>
  <w:rsids>
    <w:rsidRoot w:val="271450FD"/>
    <w:rsid w:val="06446455"/>
    <w:rsid w:val="07F64093"/>
    <w:rsid w:val="08795BC0"/>
    <w:rsid w:val="0D1A3FA7"/>
    <w:rsid w:val="0D2941EA"/>
    <w:rsid w:val="0EFB1BB6"/>
    <w:rsid w:val="0FAC2EB1"/>
    <w:rsid w:val="0FDA67DA"/>
    <w:rsid w:val="100E1475"/>
    <w:rsid w:val="1042227E"/>
    <w:rsid w:val="11FD5C45"/>
    <w:rsid w:val="12C820C7"/>
    <w:rsid w:val="1318617F"/>
    <w:rsid w:val="13FB0F7B"/>
    <w:rsid w:val="14F65FF0"/>
    <w:rsid w:val="15877D00"/>
    <w:rsid w:val="17710C68"/>
    <w:rsid w:val="191F68B4"/>
    <w:rsid w:val="19C34A91"/>
    <w:rsid w:val="1A393593"/>
    <w:rsid w:val="1ABF618E"/>
    <w:rsid w:val="1AE16104"/>
    <w:rsid w:val="1B2E2262"/>
    <w:rsid w:val="1C8036FB"/>
    <w:rsid w:val="20987265"/>
    <w:rsid w:val="223B692D"/>
    <w:rsid w:val="22514244"/>
    <w:rsid w:val="22574EFE"/>
    <w:rsid w:val="22C179E6"/>
    <w:rsid w:val="23E6478B"/>
    <w:rsid w:val="25B02C5B"/>
    <w:rsid w:val="271450FD"/>
    <w:rsid w:val="27952D64"/>
    <w:rsid w:val="27FB0526"/>
    <w:rsid w:val="29D62BAC"/>
    <w:rsid w:val="2A11586B"/>
    <w:rsid w:val="2D79041E"/>
    <w:rsid w:val="2E2B50A0"/>
    <w:rsid w:val="2E652751"/>
    <w:rsid w:val="2FC30A0B"/>
    <w:rsid w:val="300A7A53"/>
    <w:rsid w:val="31BB30A3"/>
    <w:rsid w:val="32494863"/>
    <w:rsid w:val="34A22009"/>
    <w:rsid w:val="360867E3"/>
    <w:rsid w:val="363C023B"/>
    <w:rsid w:val="36BC100C"/>
    <w:rsid w:val="370A0339"/>
    <w:rsid w:val="3748158D"/>
    <w:rsid w:val="382673F4"/>
    <w:rsid w:val="386E18A2"/>
    <w:rsid w:val="39F21094"/>
    <w:rsid w:val="3ABE7E99"/>
    <w:rsid w:val="3C291261"/>
    <w:rsid w:val="3C4539FB"/>
    <w:rsid w:val="3D997C1C"/>
    <w:rsid w:val="401E7324"/>
    <w:rsid w:val="410A1661"/>
    <w:rsid w:val="414C7ECC"/>
    <w:rsid w:val="44C1472D"/>
    <w:rsid w:val="45A40C3B"/>
    <w:rsid w:val="466E7D19"/>
    <w:rsid w:val="47CF7161"/>
    <w:rsid w:val="486F44A0"/>
    <w:rsid w:val="4AD978CF"/>
    <w:rsid w:val="4AF96A80"/>
    <w:rsid w:val="4BA8593F"/>
    <w:rsid w:val="4D2A3B7D"/>
    <w:rsid w:val="4E0B1EEA"/>
    <w:rsid w:val="4EC2357B"/>
    <w:rsid w:val="4F74239C"/>
    <w:rsid w:val="4FA372E7"/>
    <w:rsid w:val="517348C6"/>
    <w:rsid w:val="51F727A0"/>
    <w:rsid w:val="53BF62DB"/>
    <w:rsid w:val="54E029AD"/>
    <w:rsid w:val="56794E67"/>
    <w:rsid w:val="56BD287A"/>
    <w:rsid w:val="59164C6F"/>
    <w:rsid w:val="596F60AE"/>
    <w:rsid w:val="5B57504B"/>
    <w:rsid w:val="6118702B"/>
    <w:rsid w:val="61E37639"/>
    <w:rsid w:val="64DB0A9B"/>
    <w:rsid w:val="657809E0"/>
    <w:rsid w:val="675D6394"/>
    <w:rsid w:val="69C95A2B"/>
    <w:rsid w:val="6B122D3D"/>
    <w:rsid w:val="6C2F2E53"/>
    <w:rsid w:val="6CA43E69"/>
    <w:rsid w:val="6D667370"/>
    <w:rsid w:val="6F3911E0"/>
    <w:rsid w:val="70744E61"/>
    <w:rsid w:val="709A41CE"/>
    <w:rsid w:val="71DE7E1D"/>
    <w:rsid w:val="727069CC"/>
    <w:rsid w:val="73DF0A35"/>
    <w:rsid w:val="75DC0B17"/>
    <w:rsid w:val="78674E18"/>
    <w:rsid w:val="788039DC"/>
    <w:rsid w:val="79F16BB2"/>
    <w:rsid w:val="7AEA5A84"/>
    <w:rsid w:val="7D7358BD"/>
    <w:rsid w:val="7E10135E"/>
    <w:rsid w:val="7E2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  <w:ind w:firstLine="0"/>
      <w:jc w:val="center"/>
    </w:pPr>
    <w:rPr>
      <w:rFonts w:eastAsia="宋体"/>
      <w:sz w:val="44"/>
      <w:szCs w:val="24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"/>
    <w:basedOn w:val="1"/>
    <w:unhideWhenUsed/>
    <w:qFormat/>
    <w:uiPriority w:val="99"/>
    <w:pPr>
      <w:ind w:firstLine="42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1161</Words>
  <Characters>1193</Characters>
  <Lines>0</Lines>
  <Paragraphs>0</Paragraphs>
  <TotalTime>0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2021-09-08T10:22:00Z</dcterms:created>
  <dc:creator>Bad Day.</dc:creator>
  <cp:lastModifiedBy>念小鱼</cp:lastModifiedBy>
  <cp:lastPrinted>2023-10-19T03:42:00Z</cp:lastPrinted>
  <dcterms:modified xsi:type="dcterms:W3CDTF">2025-03-06T06:51:50Z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A78A0E105D0E4368B0F6ACC5440BE481_13</vt:lpwstr>
  </property>
  <property fmtid="{D5CDD505-2E9C-101B-9397-08002B2CF9AE}" pid="4" name="KSOTemplateDocerSaveRecord">
    <vt:lpwstr>eyJoZGlkIjoiMDcwYmZjYWY4ZjZhYjAyYmRjMTAzNzdjODI2ZDQzY2IiLCJ1c2VySWQiOiIxMDcwMDM4ODAzIn0=</vt:lpwstr>
  </property>
</Properties>
</file>